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6" w:rsidRPr="00E81F96" w:rsidRDefault="00E81F96" w:rsidP="00E81F96">
      <w:pPr>
        <w:spacing w:after="0" w:line="240" w:lineRule="atLeast"/>
        <w:jc w:val="center"/>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TAŞINMAZ MAL SATILACAKTIR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b/>
          <w:bCs/>
          <w:color w:val="0000FF"/>
          <w:sz w:val="18"/>
          <w:szCs w:val="18"/>
          <w:lang w:eastAsia="tr-TR"/>
        </w:rPr>
        <w:t>Çanakkale Defterdarlığı Milli Emlak Müdürlüğünden:</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277"/>
        <w:gridCol w:w="1047"/>
        <w:gridCol w:w="1093"/>
        <w:gridCol w:w="576"/>
        <w:gridCol w:w="426"/>
        <w:gridCol w:w="425"/>
        <w:gridCol w:w="566"/>
        <w:gridCol w:w="707"/>
        <w:gridCol w:w="1128"/>
        <w:gridCol w:w="1842"/>
        <w:gridCol w:w="1977"/>
        <w:gridCol w:w="1414"/>
        <w:gridCol w:w="1132"/>
        <w:gridCol w:w="991"/>
        <w:gridCol w:w="574"/>
      </w:tblGrid>
      <w:tr w:rsidR="00E81F96" w:rsidRPr="00E81F96" w:rsidTr="00E81F96">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S.</w:t>
            </w:r>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Dosya No</w:t>
            </w:r>
          </w:p>
        </w:tc>
        <w:tc>
          <w:tcPr>
            <w:tcW w:w="109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proofErr w:type="spellStart"/>
            <w:r w:rsidRPr="00E81F96">
              <w:rPr>
                <w:rFonts w:ascii="Times New Roman" w:eastAsia="Times New Roman" w:hAnsi="Times New Roman" w:cs="Times New Roman"/>
                <w:sz w:val="18"/>
                <w:szCs w:val="18"/>
                <w:lang w:eastAsia="tr-TR"/>
              </w:rPr>
              <w:t>Mah</w:t>
            </w:r>
            <w:proofErr w:type="spellEnd"/>
            <w:r w:rsidRPr="00E81F96">
              <w:rPr>
                <w:rFonts w:ascii="Times New Roman" w:eastAsia="Times New Roman" w:hAnsi="Times New Roman" w:cs="Times New Roman"/>
                <w:sz w:val="18"/>
                <w:szCs w:val="18"/>
                <w:lang w:eastAsia="tr-TR"/>
              </w:rPr>
              <w:t>/Köyü</w:t>
            </w:r>
          </w:p>
        </w:tc>
        <w:tc>
          <w:tcPr>
            <w:tcW w:w="56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Sokak/</w:t>
            </w:r>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Mevkii</w:t>
            </w:r>
          </w:p>
        </w:tc>
        <w:tc>
          <w:tcPr>
            <w:tcW w:w="42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Pafta</w:t>
            </w:r>
          </w:p>
        </w:tc>
        <w:tc>
          <w:tcPr>
            <w:tcW w:w="42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Parsel</w:t>
            </w:r>
          </w:p>
        </w:tc>
        <w:tc>
          <w:tcPr>
            <w:tcW w:w="70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proofErr w:type="spellStart"/>
            <w:r w:rsidRPr="00E81F96">
              <w:rPr>
                <w:rFonts w:ascii="Times New Roman" w:eastAsia="Times New Roman" w:hAnsi="Times New Roman" w:cs="Times New Roman"/>
                <w:sz w:val="18"/>
                <w:szCs w:val="18"/>
                <w:lang w:eastAsia="tr-TR"/>
              </w:rPr>
              <w:t>Yüzölç</w:t>
            </w:r>
            <w:proofErr w:type="spellEnd"/>
            <w:r w:rsidRPr="00E81F96">
              <w:rPr>
                <w:rFonts w:ascii="Times New Roman" w:eastAsia="Times New Roman" w:hAnsi="Times New Roman" w:cs="Times New Roman"/>
                <w:sz w:val="18"/>
                <w:szCs w:val="18"/>
                <w:lang w:eastAsia="tr-TR"/>
              </w:rPr>
              <w:t>.</w:t>
            </w:r>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(m²)</w:t>
            </w:r>
          </w:p>
        </w:tc>
        <w:tc>
          <w:tcPr>
            <w:tcW w:w="113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Haz. His.</w:t>
            </w:r>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(m²)</w:t>
            </w:r>
          </w:p>
        </w:tc>
        <w:tc>
          <w:tcPr>
            <w:tcW w:w="1843"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Cinsi</w:t>
            </w:r>
          </w:p>
        </w:tc>
        <w:tc>
          <w:tcPr>
            <w:tcW w:w="198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Tahmini Bedel</w:t>
            </w:r>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TL</w:t>
            </w:r>
          </w:p>
        </w:tc>
        <w:tc>
          <w:tcPr>
            <w:tcW w:w="113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Geç. Teminat</w:t>
            </w:r>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TL</w:t>
            </w:r>
          </w:p>
        </w:tc>
        <w:tc>
          <w:tcPr>
            <w:tcW w:w="99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İhale</w:t>
            </w:r>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Tarihi</w:t>
            </w:r>
          </w:p>
        </w:tc>
        <w:tc>
          <w:tcPr>
            <w:tcW w:w="57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Saati</w:t>
            </w:r>
          </w:p>
        </w:tc>
      </w:tr>
      <w:tr w:rsidR="00E81F96" w:rsidRPr="00E81F96" w:rsidTr="00E81F9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proofErr w:type="gramStart"/>
            <w:r w:rsidRPr="00E81F96">
              <w:rPr>
                <w:rFonts w:ascii="Times New Roman" w:eastAsia="Times New Roman" w:hAnsi="Times New Roman" w:cs="Times New Roman"/>
                <w:sz w:val="18"/>
                <w:szCs w:val="18"/>
                <w:lang w:eastAsia="tr-TR"/>
              </w:rPr>
              <w:t>17010100283</w:t>
            </w:r>
            <w:proofErr w:type="gramEnd"/>
          </w:p>
        </w:tc>
        <w:tc>
          <w:tcPr>
            <w:tcW w:w="109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proofErr w:type="spellStart"/>
            <w:r w:rsidRPr="00E81F96">
              <w:rPr>
                <w:rFonts w:ascii="Times New Roman" w:eastAsia="Times New Roman" w:hAnsi="Times New Roman" w:cs="Times New Roman"/>
                <w:sz w:val="18"/>
                <w:szCs w:val="18"/>
                <w:lang w:eastAsia="tr-TR"/>
              </w:rPr>
              <w:t>Cevatpaşa</w:t>
            </w:r>
            <w:proofErr w:type="spellEnd"/>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Mahallesi</w:t>
            </w:r>
          </w:p>
        </w:tc>
        <w:tc>
          <w:tcPr>
            <w:tcW w:w="56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4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İnönü</w:t>
            </w:r>
          </w:p>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Cad.</w:t>
            </w:r>
          </w:p>
        </w:tc>
        <w:tc>
          <w:tcPr>
            <w:tcW w:w="42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73</w:t>
            </w:r>
          </w:p>
        </w:tc>
        <w:tc>
          <w:tcPr>
            <w:tcW w:w="4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534</w:t>
            </w:r>
          </w:p>
        </w:tc>
        <w:tc>
          <w:tcPr>
            <w:tcW w:w="56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24</w:t>
            </w:r>
          </w:p>
        </w:tc>
        <w:tc>
          <w:tcPr>
            <w:tcW w:w="70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right"/>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570,72</w:t>
            </w:r>
          </w:p>
        </w:tc>
        <w:tc>
          <w:tcPr>
            <w:tcW w:w="1134" w:type="dxa"/>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Tam</w:t>
            </w:r>
          </w:p>
        </w:tc>
        <w:tc>
          <w:tcPr>
            <w:tcW w:w="184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6 katlı 18 daireli </w:t>
            </w:r>
            <w:proofErr w:type="spellStart"/>
            <w:r w:rsidRPr="00E81F96">
              <w:rPr>
                <w:rFonts w:ascii="Times New Roman" w:eastAsia="Times New Roman" w:hAnsi="Times New Roman" w:cs="Times New Roman"/>
                <w:sz w:val="18"/>
                <w:szCs w:val="18"/>
                <w:lang w:eastAsia="tr-TR"/>
              </w:rPr>
              <w:t>kargir</w:t>
            </w:r>
            <w:proofErr w:type="spellEnd"/>
            <w:r w:rsidRPr="00E81F96">
              <w:rPr>
                <w:rFonts w:ascii="Times New Roman" w:eastAsia="Times New Roman" w:hAnsi="Times New Roman" w:cs="Times New Roman"/>
                <w:sz w:val="18"/>
                <w:szCs w:val="18"/>
                <w:lang w:eastAsia="tr-TR"/>
              </w:rPr>
              <w:t> apartman</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Kısmen yolda ve konut alanında kalmaktadır.</w:t>
            </w:r>
          </w:p>
        </w:tc>
        <w:tc>
          <w:tcPr>
            <w:tcW w:w="141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4.566.000,00</w:t>
            </w:r>
          </w:p>
        </w:tc>
        <w:tc>
          <w:tcPr>
            <w:tcW w:w="1134"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456.600,00</w:t>
            </w:r>
          </w:p>
        </w:tc>
        <w:tc>
          <w:tcPr>
            <w:tcW w:w="9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r w:rsidRPr="00E81F96">
              <w:rPr>
                <w:rFonts w:ascii="Times New Roman" w:eastAsia="Times New Roman" w:hAnsi="Times New Roman" w:cs="Times New Roman"/>
                <w:sz w:val="18"/>
                <w:szCs w:val="18"/>
                <w:lang w:eastAsia="tr-TR"/>
              </w:rPr>
              <w:t>07.03.2018</w:t>
            </w:r>
          </w:p>
        </w:tc>
        <w:tc>
          <w:tcPr>
            <w:tcW w:w="57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81F96" w:rsidRPr="00E81F96" w:rsidRDefault="00E81F96" w:rsidP="00E81F96">
            <w:pPr>
              <w:spacing w:after="0" w:line="20" w:lineRule="atLeast"/>
              <w:jc w:val="center"/>
              <w:rPr>
                <w:rFonts w:ascii="Times New Roman" w:eastAsia="Times New Roman" w:hAnsi="Times New Roman" w:cs="Times New Roman"/>
                <w:sz w:val="20"/>
                <w:szCs w:val="20"/>
                <w:lang w:eastAsia="tr-TR"/>
              </w:rPr>
            </w:pPr>
            <w:proofErr w:type="gramStart"/>
            <w:r w:rsidRPr="00E81F96">
              <w:rPr>
                <w:rFonts w:ascii="Times New Roman" w:eastAsia="Times New Roman" w:hAnsi="Times New Roman" w:cs="Times New Roman"/>
                <w:sz w:val="18"/>
                <w:szCs w:val="18"/>
                <w:lang w:eastAsia="tr-TR"/>
              </w:rPr>
              <w:t>09:15</w:t>
            </w:r>
            <w:proofErr w:type="gramEnd"/>
          </w:p>
        </w:tc>
      </w:tr>
    </w:tbl>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 </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Yukarıda nitelikleri belirtilen taşınmaz malın satış ihalesi 2886 sayılı Devlet İhale Kanununun 45. Maddesi uyarınca Açık Teklif Usulü ile Defterdarlık Milli Emlak Müdürlüğü odasında toplanacak komisyon huzurunda yapılacaktır.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1 - İhaleye ilişkin şartname ve ekleri mesai saatleri </w:t>
      </w:r>
      <w:proofErr w:type="gramStart"/>
      <w:r w:rsidRPr="00E81F96">
        <w:rPr>
          <w:rFonts w:ascii="Times New Roman" w:eastAsia="Times New Roman" w:hAnsi="Times New Roman" w:cs="Times New Roman"/>
          <w:color w:val="000000"/>
          <w:sz w:val="18"/>
          <w:szCs w:val="18"/>
          <w:lang w:eastAsia="tr-TR"/>
        </w:rPr>
        <w:t>dahilinde</w:t>
      </w:r>
      <w:proofErr w:type="gramEnd"/>
      <w:r w:rsidRPr="00E81F96">
        <w:rPr>
          <w:rFonts w:ascii="Times New Roman" w:eastAsia="Times New Roman" w:hAnsi="Times New Roman" w:cs="Times New Roman"/>
          <w:color w:val="000000"/>
          <w:sz w:val="18"/>
          <w:szCs w:val="18"/>
          <w:lang w:eastAsia="tr-TR"/>
        </w:rPr>
        <w:t> Milli Emlak Müdürlüğünde bedelsiz olarak görülebilir.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2 - Taşınmaz mal satışı KDV'den istisnadır.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3 - İhaleye katılmak isteyen isteklilerin ihale saatine kadar;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a) Yasal yerleşim yerini gösterir belgeyi (ikametgâh belgesi veya Nüfus Müdürlüğünden onaylı adres belgesi),</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b) Tebligat için Türkiye'de adres göstermeleri,</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c) Gerçek kişilerin TC kimlik numarasını, tüzel kişilerin ise vergi kimlik numarasını bildirmeleri, gerçek kişilerin Nüfus Cüzdanı suretini,</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ç) Geçici teminat makbuzunu veya teminat mektubunu,</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kişiler adına ihaleye katılacak veya teklifte bulunacak kişilerin tüzel kişiliği temsile tam yetkili olduklarını gösterir noterlikçe tasdik edilmiş imza sirkülerini veya vekâletnameyi vermeleri; kamu tüzel kişilerinin ise, yukarıdaki 3. maddenin (b), (ç) bentlerinde belirtilen şartlardan ayrı olarak tüzel kişilik adına ihaleye katılacak veya teklifte bulunacak kişilerin tüzel kişiliği temsile yetkili olduğunu belirtir belgeyi, gerçek kişiler adına vekâleten gireceklerin noter onaylı </w:t>
      </w:r>
      <w:proofErr w:type="gramStart"/>
      <w:r w:rsidRPr="00E81F96">
        <w:rPr>
          <w:rFonts w:ascii="Times New Roman" w:eastAsia="Times New Roman" w:hAnsi="Times New Roman" w:cs="Times New Roman"/>
          <w:color w:val="000000"/>
          <w:sz w:val="18"/>
          <w:szCs w:val="18"/>
          <w:lang w:eastAsia="tr-TR"/>
        </w:rPr>
        <w:t>vekaletnameyi</w:t>
      </w:r>
      <w:proofErr w:type="gramEnd"/>
      <w:r w:rsidRPr="00E81F96">
        <w:rPr>
          <w:rFonts w:ascii="Times New Roman" w:eastAsia="Times New Roman" w:hAnsi="Times New Roman" w:cs="Times New Roman"/>
          <w:color w:val="000000"/>
          <w:sz w:val="18"/>
          <w:szCs w:val="18"/>
          <w:lang w:eastAsia="tr-TR"/>
        </w:rPr>
        <w:t> ihale komisyonuna vermeleri gerekmektedir.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4 - Postayla yapılacak başvurularda teklifin 2886 sayılı Kanunun 37. maddesine uygun olarak hazırlanması ve teklifin ihale saatinden önce Komisyon Başkanlığına ulaşması şarttır. Postada meydana gelebilecek gecikmelerden dolayı idare ve komisyon herhangi bir sorumluluk kabul etmez.</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5 - Geçici teminatın, mevduat veya katılım bankalarından alınacak süresiz geçici teminat mektubu ile verilmesi halinde mektubun şekil ve içeriğinin 2886 sayılı Kanunun 27. maddesi ve bu Kanun uyarınca yayınlanmış Devlet İhale Genelgelerinde belirtilen şartları taşıması gerekmektedir.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6 - İhale komisyonu, ihaleyi yapıp yapmamakta serbesttir.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7 - Türkiye genelindeki ihale bilgileri http//www.milliemlak.gov.tr. </w:t>
      </w:r>
      <w:proofErr w:type="gramStart"/>
      <w:r w:rsidRPr="00E81F96">
        <w:rPr>
          <w:rFonts w:ascii="Times New Roman" w:eastAsia="Times New Roman" w:hAnsi="Times New Roman" w:cs="Times New Roman"/>
          <w:color w:val="000000"/>
          <w:sz w:val="18"/>
          <w:szCs w:val="18"/>
          <w:lang w:eastAsia="tr-TR"/>
        </w:rPr>
        <w:t>adresinden</w:t>
      </w:r>
      <w:proofErr w:type="gramEnd"/>
      <w:r w:rsidRPr="00E81F96">
        <w:rPr>
          <w:rFonts w:ascii="Times New Roman" w:eastAsia="Times New Roman" w:hAnsi="Times New Roman" w:cs="Times New Roman"/>
          <w:color w:val="000000"/>
          <w:sz w:val="18"/>
          <w:szCs w:val="18"/>
          <w:lang w:eastAsia="tr-TR"/>
        </w:rPr>
        <w:t> öğrenilebilir.</w:t>
      </w:r>
    </w:p>
    <w:p w:rsidR="00E81F96" w:rsidRPr="00E81F96" w:rsidRDefault="00E81F96" w:rsidP="00E81F96">
      <w:pPr>
        <w:spacing w:after="0" w:line="240" w:lineRule="atLeast"/>
        <w:ind w:firstLine="567"/>
        <w:jc w:val="both"/>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İlan olunur.</w:t>
      </w:r>
    </w:p>
    <w:p w:rsidR="00E81F96" w:rsidRPr="00E81F96" w:rsidRDefault="00E81F96" w:rsidP="00E81F96">
      <w:pPr>
        <w:spacing w:after="0" w:line="240" w:lineRule="atLeast"/>
        <w:ind w:firstLine="567"/>
        <w:jc w:val="right"/>
        <w:rPr>
          <w:rFonts w:ascii="Times New Roman" w:eastAsia="Times New Roman" w:hAnsi="Times New Roman" w:cs="Times New Roman"/>
          <w:color w:val="000000"/>
          <w:sz w:val="20"/>
          <w:szCs w:val="20"/>
          <w:lang w:eastAsia="tr-TR"/>
        </w:rPr>
      </w:pPr>
      <w:r w:rsidRPr="00E81F96">
        <w:rPr>
          <w:rFonts w:ascii="Times New Roman" w:eastAsia="Times New Roman" w:hAnsi="Times New Roman" w:cs="Times New Roman"/>
          <w:color w:val="000000"/>
          <w:sz w:val="18"/>
          <w:szCs w:val="18"/>
          <w:lang w:eastAsia="tr-TR"/>
        </w:rPr>
        <w:t>1546/1-1</w:t>
      </w:r>
    </w:p>
    <w:p w:rsidR="00E81F96" w:rsidRPr="00E81F96" w:rsidRDefault="00E81F96" w:rsidP="00E81F96">
      <w:pPr>
        <w:spacing w:after="0" w:line="240" w:lineRule="atLeast"/>
        <w:rPr>
          <w:rFonts w:ascii="Times New Roman" w:eastAsia="Times New Roman" w:hAnsi="Times New Roman" w:cs="Times New Roman"/>
          <w:color w:val="000000"/>
          <w:sz w:val="27"/>
          <w:szCs w:val="27"/>
          <w:lang w:eastAsia="tr-TR"/>
        </w:rPr>
      </w:pPr>
      <w:hyperlink r:id="rId5" w:anchor="_top" w:history="1">
        <w:r w:rsidRPr="00E81F9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81F9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96"/>
    <w:rsid w:val="001F5166"/>
    <w:rsid w:val="00D8374E"/>
    <w:rsid w:val="00E81F96"/>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81F96"/>
  </w:style>
  <w:style w:type="character" w:customStyle="1" w:styleId="grame">
    <w:name w:val="grame"/>
    <w:basedOn w:val="VarsaylanParagrafYazTipi"/>
    <w:rsid w:val="00E81F96"/>
  </w:style>
  <w:style w:type="paragraph" w:styleId="NormalWeb">
    <w:name w:val="Normal (Web)"/>
    <w:basedOn w:val="Normal"/>
    <w:uiPriority w:val="99"/>
    <w:semiHidden/>
    <w:unhideWhenUsed/>
    <w:rsid w:val="00E81F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81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81F96"/>
  </w:style>
  <w:style w:type="character" w:customStyle="1" w:styleId="grame">
    <w:name w:val="grame"/>
    <w:basedOn w:val="VarsaylanParagrafYazTipi"/>
    <w:rsid w:val="00E81F96"/>
  </w:style>
  <w:style w:type="paragraph" w:styleId="NormalWeb">
    <w:name w:val="Normal (Web)"/>
    <w:basedOn w:val="Normal"/>
    <w:uiPriority w:val="99"/>
    <w:semiHidden/>
    <w:unhideWhenUsed/>
    <w:rsid w:val="00E81F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81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2018-02-22T07:43:00Z</dcterms:created>
  <dcterms:modified xsi:type="dcterms:W3CDTF">2018-02-22T07:44:00Z</dcterms:modified>
</cp:coreProperties>
</file>